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31F" w:rsidRPr="00062E85" w:rsidRDefault="00CB331F" w:rsidP="00C820F9">
      <w:pPr>
        <w:spacing w:line="360" w:lineRule="auto"/>
        <w:ind w:left="-900" w:right="-720"/>
        <w:jc w:val="center"/>
        <w:rPr>
          <w:rFonts w:ascii="GHEA Grapalat" w:hAnsi="GHEA Grapalat" w:cs="Sylfaen"/>
          <w:b/>
          <w:lang w:val="af-ZA"/>
        </w:rPr>
      </w:pPr>
      <w:r w:rsidRPr="00062E85">
        <w:rPr>
          <w:rFonts w:ascii="GHEA Grapalat" w:hAnsi="GHEA Grapalat" w:cs="Sylfaen"/>
          <w:b/>
          <w:lang w:val="af-ZA"/>
        </w:rPr>
        <w:t>ԱՄՓՈՓԱԹԵՐԹ</w:t>
      </w:r>
    </w:p>
    <w:p w:rsidR="00CB331F" w:rsidRPr="00062E85" w:rsidRDefault="003D6086" w:rsidP="00C820F9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lang w:val="af-ZA"/>
        </w:rPr>
      </w:pPr>
      <w:r w:rsidRPr="00062E85">
        <w:rPr>
          <w:rFonts w:ascii="GHEA Grapalat" w:hAnsi="GHEA Grapalat" w:cs="Arial"/>
          <w:lang w:val="pt-BR"/>
        </w:rPr>
        <w:t>«</w:t>
      </w:r>
      <w:r w:rsidR="00223F98" w:rsidRPr="00062E85">
        <w:rPr>
          <w:rFonts w:ascii="GHEA Grapalat" w:hAnsi="GHEA Grapalat" w:cs="Sylfaen"/>
          <w:color w:val="000000"/>
          <w:shd w:val="clear" w:color="auto" w:fill="FFFFFF"/>
        </w:rPr>
        <w:t>Առողջապահական կազմակերպություններ. Հիվանդանողային բուժօգնության ստացիոնար օբյեկտների շենքեր և շինություններ</w:t>
      </w:r>
      <w:r w:rsidRPr="00062E85">
        <w:rPr>
          <w:rFonts w:ascii="GHEA Grapalat" w:eastAsia="Calibri" w:hAnsi="GHEA Grapalat"/>
          <w:bCs/>
          <w:lang w:val="af-ZA"/>
        </w:rPr>
        <w:t xml:space="preserve">» </w:t>
      </w:r>
      <w:r w:rsidRPr="00062E85">
        <w:rPr>
          <w:rFonts w:ascii="GHEA Grapalat" w:hAnsi="GHEA Grapalat" w:cs="Arial"/>
        </w:rPr>
        <w:t>ՀՀ</w:t>
      </w:r>
      <w:r w:rsidRPr="00062E85">
        <w:rPr>
          <w:rFonts w:ascii="GHEA Grapalat" w:hAnsi="GHEA Grapalat" w:cs="Arial"/>
          <w:lang w:val="pt-BR"/>
        </w:rPr>
        <w:t xml:space="preserve"> </w:t>
      </w:r>
      <w:r w:rsidR="00223F98" w:rsidRPr="00062E85">
        <w:rPr>
          <w:rFonts w:ascii="GHEA Grapalat" w:hAnsi="GHEA Grapalat" w:cs="Arial"/>
        </w:rPr>
        <w:t>շինարարական նո</w:t>
      </w:r>
      <w:bookmarkStart w:id="0" w:name="_GoBack"/>
      <w:bookmarkEnd w:id="0"/>
      <w:r w:rsidR="00223F98" w:rsidRPr="00062E85">
        <w:rPr>
          <w:rFonts w:ascii="GHEA Grapalat" w:hAnsi="GHEA Grapalat" w:cs="Arial"/>
        </w:rPr>
        <w:t>րմերի առաջին խմբագրության</w:t>
      </w:r>
      <w:r w:rsidRPr="00062E85">
        <w:rPr>
          <w:rFonts w:ascii="GHEA Grapalat" w:hAnsi="GHEA Grapalat" w:cs="Arial"/>
          <w:lang w:val="pt-BR"/>
        </w:rPr>
        <w:t xml:space="preserve"> </w:t>
      </w:r>
      <w:r w:rsidR="002F509C" w:rsidRPr="00062E85">
        <w:rPr>
          <w:rFonts w:ascii="GHEA Grapalat" w:hAnsi="GHEA Grapalat" w:cs="Sylfaen"/>
          <w:lang w:val="af-ZA"/>
        </w:rPr>
        <w:t>նախագծի վերաբերյալ ստացված դիտողությունների և առաջարկությունների</w:t>
      </w:r>
    </w:p>
    <w:p w:rsidR="002E1FFA" w:rsidRPr="00062E85" w:rsidRDefault="002E1FFA" w:rsidP="00C820F9">
      <w:pPr>
        <w:spacing w:line="360" w:lineRule="auto"/>
        <w:rPr>
          <w:rFonts w:ascii="GHEA Grapalat" w:hAnsi="GHEA Grapalat"/>
          <w:lang w:val="af-ZA"/>
        </w:rPr>
      </w:pPr>
    </w:p>
    <w:tbl>
      <w:tblPr>
        <w:tblStyle w:val="TableGrid"/>
        <w:tblW w:w="13933" w:type="dxa"/>
        <w:tblLayout w:type="fixed"/>
        <w:tblLook w:val="04A0" w:firstRow="1" w:lastRow="0" w:firstColumn="1" w:lastColumn="0" w:noHBand="0" w:noVBand="1"/>
      </w:tblPr>
      <w:tblGrid>
        <w:gridCol w:w="10735"/>
        <w:gridCol w:w="3198"/>
      </w:tblGrid>
      <w:tr w:rsidR="000E031B" w:rsidRPr="00062E85" w:rsidTr="005348BD">
        <w:trPr>
          <w:trHeight w:val="364"/>
        </w:trPr>
        <w:tc>
          <w:tcPr>
            <w:tcW w:w="10735" w:type="dxa"/>
            <w:vMerge w:val="restart"/>
            <w:vAlign w:val="center"/>
          </w:tcPr>
          <w:p w:rsidR="000E031B" w:rsidRPr="00062E85" w:rsidRDefault="00E356E6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ներքին գործերի նախարարություն</w:t>
            </w:r>
          </w:p>
        </w:tc>
        <w:tc>
          <w:tcPr>
            <w:tcW w:w="3198" w:type="dxa"/>
            <w:vAlign w:val="center"/>
          </w:tcPr>
          <w:p w:rsidR="000E031B" w:rsidRPr="00062E85" w:rsidRDefault="00E356E6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24.0</w:t>
            </w:r>
            <w:r w:rsidR="00A9702A"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1.</w:t>
            </w: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2024</w:t>
            </w:r>
            <w:r w:rsidR="00CA1200"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թ.</w:t>
            </w:r>
          </w:p>
        </w:tc>
      </w:tr>
      <w:tr w:rsidR="000E031B" w:rsidRPr="00062E85" w:rsidTr="005348BD">
        <w:trPr>
          <w:trHeight w:val="301"/>
        </w:trPr>
        <w:tc>
          <w:tcPr>
            <w:tcW w:w="10735" w:type="dxa"/>
            <w:vMerge/>
            <w:vAlign w:val="center"/>
          </w:tcPr>
          <w:p w:rsidR="000E031B" w:rsidRPr="00062E85" w:rsidRDefault="000E031B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8" w:type="dxa"/>
            <w:vAlign w:val="center"/>
          </w:tcPr>
          <w:p w:rsidR="000E031B" w:rsidRPr="00062E85" w:rsidRDefault="00CA1200" w:rsidP="00C820F9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</w:t>
            </w:r>
            <w:r w:rsidR="00E356E6"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43/96/9411-24</w:t>
            </w:r>
          </w:p>
        </w:tc>
      </w:tr>
      <w:tr w:rsidR="00010380" w:rsidRPr="00062E85" w:rsidTr="005348BD">
        <w:trPr>
          <w:trHeight w:val="493"/>
        </w:trPr>
        <w:tc>
          <w:tcPr>
            <w:tcW w:w="10735" w:type="dxa"/>
            <w:vAlign w:val="center"/>
          </w:tcPr>
          <w:p w:rsidR="00010380" w:rsidRPr="00062E85" w:rsidRDefault="004A1EAD" w:rsidP="00C820F9">
            <w:pPr>
              <w:spacing w:line="360" w:lineRule="auto"/>
              <w:ind w:firstLine="283"/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</w:tc>
        <w:tc>
          <w:tcPr>
            <w:tcW w:w="3198" w:type="dxa"/>
            <w:vAlign w:val="center"/>
          </w:tcPr>
          <w:p w:rsidR="00010380" w:rsidRPr="00062E85" w:rsidRDefault="00010380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010380" w:rsidRPr="00062E85" w:rsidTr="005348BD">
        <w:trPr>
          <w:trHeight w:val="380"/>
        </w:trPr>
        <w:tc>
          <w:tcPr>
            <w:tcW w:w="10735" w:type="dxa"/>
            <w:vMerge w:val="restart"/>
            <w:vAlign w:val="center"/>
          </w:tcPr>
          <w:p w:rsidR="00010380" w:rsidRPr="00062E85" w:rsidRDefault="00E356E6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տարածքային կառավարման և ենթակառուցվածքների նախարարություն</w:t>
            </w:r>
          </w:p>
        </w:tc>
        <w:tc>
          <w:tcPr>
            <w:tcW w:w="3198" w:type="dxa"/>
            <w:vAlign w:val="center"/>
          </w:tcPr>
          <w:p w:rsidR="00010380" w:rsidRPr="00062E85" w:rsidRDefault="00E356E6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19</w:t>
            </w:r>
            <w:r w:rsidR="004A1EAD"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 w:rsidR="004A1EAD"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  <w:r w:rsidR="00010380"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.202</w:t>
            </w: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="00010380"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թ.</w:t>
            </w:r>
          </w:p>
        </w:tc>
      </w:tr>
      <w:tr w:rsidR="00010380" w:rsidRPr="00062E85" w:rsidTr="005348BD">
        <w:trPr>
          <w:trHeight w:val="70"/>
        </w:trPr>
        <w:tc>
          <w:tcPr>
            <w:tcW w:w="10735" w:type="dxa"/>
            <w:vMerge/>
            <w:vAlign w:val="center"/>
          </w:tcPr>
          <w:p w:rsidR="00010380" w:rsidRPr="00062E85" w:rsidRDefault="00010380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8" w:type="dxa"/>
            <w:vAlign w:val="center"/>
          </w:tcPr>
          <w:p w:rsidR="00010380" w:rsidRPr="00062E85" w:rsidRDefault="00E356E6" w:rsidP="00C820F9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NԳՍ/14.1/1800-2024</w:t>
            </w:r>
          </w:p>
        </w:tc>
      </w:tr>
      <w:tr w:rsidR="00010380" w:rsidRPr="00062E85" w:rsidTr="005348BD">
        <w:trPr>
          <w:trHeight w:val="556"/>
        </w:trPr>
        <w:tc>
          <w:tcPr>
            <w:tcW w:w="10735" w:type="dxa"/>
            <w:vAlign w:val="center"/>
          </w:tcPr>
          <w:p w:rsidR="00010380" w:rsidRPr="00062E85" w:rsidRDefault="00010380" w:rsidP="00C820F9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</w:tc>
        <w:tc>
          <w:tcPr>
            <w:tcW w:w="3198" w:type="dxa"/>
            <w:vAlign w:val="center"/>
          </w:tcPr>
          <w:p w:rsidR="00010380" w:rsidRPr="00062E85" w:rsidRDefault="00010380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2C7E4E" w:rsidRPr="00062E85" w:rsidTr="005348BD">
        <w:trPr>
          <w:trHeight w:val="564"/>
        </w:trPr>
        <w:tc>
          <w:tcPr>
            <w:tcW w:w="10735" w:type="dxa"/>
            <w:vMerge w:val="restart"/>
            <w:vAlign w:val="center"/>
          </w:tcPr>
          <w:p w:rsidR="002C7E4E" w:rsidRPr="00062E85" w:rsidRDefault="00885385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առողջապահության նախարարություն</w:t>
            </w:r>
          </w:p>
        </w:tc>
        <w:tc>
          <w:tcPr>
            <w:tcW w:w="3198" w:type="dxa"/>
            <w:vAlign w:val="center"/>
          </w:tcPr>
          <w:p w:rsidR="002C7E4E" w:rsidRPr="00062E85" w:rsidRDefault="00885385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12</w:t>
            </w:r>
            <w:r w:rsidR="004A1EAD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 w:rsidR="004A1EAD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2C7E4E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.202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="002C7E4E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թ.</w:t>
            </w:r>
            <w:r w:rsidR="00796C86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, 17.01.2024</w:t>
            </w:r>
            <w:r w:rsidR="00781F1B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; 26.01.2024;</w:t>
            </w:r>
          </w:p>
        </w:tc>
      </w:tr>
      <w:tr w:rsidR="002C7E4E" w:rsidRPr="00062E85" w:rsidTr="005348BD">
        <w:trPr>
          <w:trHeight w:val="402"/>
        </w:trPr>
        <w:tc>
          <w:tcPr>
            <w:tcW w:w="10735" w:type="dxa"/>
            <w:vMerge/>
            <w:vAlign w:val="center"/>
          </w:tcPr>
          <w:p w:rsidR="002C7E4E" w:rsidRPr="00062E85" w:rsidRDefault="002C7E4E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8" w:type="dxa"/>
            <w:vAlign w:val="center"/>
          </w:tcPr>
          <w:p w:rsidR="002C7E4E" w:rsidRPr="00062E85" w:rsidRDefault="002C7E4E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</w:t>
            </w:r>
            <w:r w:rsidR="00885385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ԱԱ//897-2024</w:t>
            </w:r>
            <w:r w:rsidR="00796C86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; NԱԱ//1388-2024</w:t>
            </w:r>
            <w:r w:rsidR="00781F1B"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; NԱԱ//2346-2024</w:t>
            </w:r>
          </w:p>
        </w:tc>
      </w:tr>
      <w:tr w:rsidR="002C7E4E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885385" w:rsidRPr="00062E85" w:rsidRDefault="00885385" w:rsidP="00C820F9">
            <w:pPr>
              <w:spacing w:line="360" w:lineRule="auto"/>
              <w:ind w:firstLine="567"/>
              <w:jc w:val="both"/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«Առողջապահական կազմակերպություններ. Հիվանդանոցային բուժօգնության (ստացիոնար) օբյեկտների շենքեր և շինություններ» ՀՀ շինարարական նորմերի նախագիծն ուսումնասիրվել է Առողջապահության նախարարության համապատասխան մասնագետների կողմից և արժանացել բացասական դիրքորոշման</w:t>
            </w:r>
            <w:r w:rsidRPr="00062E85">
              <w:rPr>
                <w:rFonts w:ascii="Cambria Math" w:hAnsi="Cambria Math" w:cs="Cambria Math"/>
                <w:bCs/>
                <w:sz w:val="24"/>
                <w:szCs w:val="24"/>
                <w:lang w:val="hy-AM"/>
              </w:rPr>
              <w:t>․</w:t>
            </w: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մասնավորապես՝ </w:t>
            </w:r>
          </w:p>
          <w:p w:rsidR="00885385" w:rsidRPr="00062E85" w:rsidRDefault="00885385" w:rsidP="00C820F9">
            <w:pPr>
              <w:spacing w:line="360" w:lineRule="auto"/>
              <w:ind w:firstLine="567"/>
              <w:jc w:val="both"/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Նախագիծը համապատասխանեցված չէ գործող ՀՀ նորմատիվ իրավական ակտերին,</w:t>
            </w: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lastRenderedPageBreak/>
              <w:t>միաժամանակ առկա են անհամապատասխանություններ նախագծի տեքստի և հղում կատարված իրավական ակտերի միջև, նախագծում առկա են հայաստանյան առողջապահական համակարգում առկա կառուցվածքների և ենթակառուցվածքների, դրանց անվանումների, վերջիններիս վերապահված գործառույթների հետ անհամադրելի ձևակերպումներ, դրույթներ, տերմինաբանություն և այլ բազմաթիվ դիտողություններ։</w:t>
            </w:r>
          </w:p>
          <w:p w:rsidR="002C7E4E" w:rsidRPr="00062E85" w:rsidRDefault="00885385" w:rsidP="00C820F9">
            <w:pPr>
              <w:spacing w:line="360" w:lineRule="auto"/>
              <w:ind w:firstLine="567"/>
              <w:jc w:val="both"/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Հիմք ընդունելով վերը նշվածը՝ նպատակահարմար է կազմակերպել հանդիպում/քննարկում համապատասխան մասնագետների մասնակցությամբ նախագիծը լրամշակելու նպատակով։</w:t>
            </w:r>
          </w:p>
        </w:tc>
        <w:tc>
          <w:tcPr>
            <w:tcW w:w="3198" w:type="dxa"/>
            <w:vAlign w:val="center"/>
          </w:tcPr>
          <w:p w:rsidR="002C7E4E" w:rsidRPr="00062E85" w:rsidRDefault="002C7E4E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lastRenderedPageBreak/>
              <w:t>Ընդունվել է</w:t>
            </w:r>
          </w:p>
          <w:p w:rsidR="00AC0648" w:rsidRPr="00062E85" w:rsidRDefault="00DF3550" w:rsidP="00C820F9">
            <w:pPr>
              <w:spacing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</w:rPr>
              <w:t xml:space="preserve">ՀՀ առողջապահության նախարարության ներկայացուցիչների մասնակցությամբ 2024 </w:t>
            </w:r>
            <w:r w:rsidRPr="00062E85"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</w:rPr>
              <w:lastRenderedPageBreak/>
              <w:t xml:space="preserve">թվականի հունվարի 17-ին տեղի ունեցած քննարկման </w:t>
            </w:r>
            <w:r w:rsidR="00062E85" w:rsidRPr="00062E85"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  <w:lang w:val="en-US"/>
              </w:rPr>
              <w:t xml:space="preserve">ընթացքում </w:t>
            </w:r>
            <w:r w:rsidR="00AC0648" w:rsidRPr="00062E85"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  <w:lang w:val="en-US"/>
              </w:rPr>
              <w:t xml:space="preserve">ներկայացված </w:t>
            </w:r>
          </w:p>
          <w:p w:rsidR="00AC0648" w:rsidRPr="00062E85" w:rsidRDefault="00AC0648" w:rsidP="00C820F9">
            <w:pPr>
              <w:spacing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(համապարփակ) դիտարկումներ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ի և  </w:t>
            </w:r>
            <w:r w:rsidRPr="00062E85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ՀՀ առողջապահության նախարարության 2024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թվականի հունվարի 26-ի NԱԱ//2346-2024 գրությամբ </w:t>
            </w: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ներկայաց</w:t>
            </w: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en-US"/>
              </w:rPr>
              <w:t xml:space="preserve">ված </w:t>
            </w: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նորմատիվ իրավական ակտերի </w:t>
            </w:r>
            <w:r w:rsidRPr="00062E85">
              <w:rPr>
                <w:rFonts w:ascii="GHEA Grapalat" w:hAnsi="GHEA Grapalat" w:cs="GHEA Grapalat"/>
                <w:bCs/>
                <w:sz w:val="24"/>
                <w:szCs w:val="24"/>
                <w:lang w:val="en-US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համաձայն նախագիծը լրամշ</w:t>
            </w:r>
            <w:r w:rsidR="00420A1E"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ա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կվել է:</w:t>
            </w:r>
          </w:p>
          <w:p w:rsidR="00DF3550" w:rsidRPr="00062E85" w:rsidRDefault="00DF3550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</w:p>
        </w:tc>
      </w:tr>
      <w:tr w:rsidR="00885385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885385" w:rsidRPr="00062E85" w:rsidRDefault="00885385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lastRenderedPageBreak/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շրջակա միջավայրի նախարարություն</w:t>
            </w:r>
          </w:p>
        </w:tc>
        <w:tc>
          <w:tcPr>
            <w:tcW w:w="3198" w:type="dxa"/>
            <w:vAlign w:val="center"/>
          </w:tcPr>
          <w:p w:rsidR="00885385" w:rsidRPr="00062E85" w:rsidRDefault="00885385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17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1.202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թ.</w:t>
            </w:r>
          </w:p>
        </w:tc>
      </w:tr>
      <w:tr w:rsidR="00885385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885385" w:rsidRPr="00062E85" w:rsidRDefault="00885385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885385" w:rsidRPr="00062E85" w:rsidRDefault="00885385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N1/01.11/449-2024</w:t>
            </w:r>
          </w:p>
        </w:tc>
      </w:tr>
      <w:tr w:rsidR="00885385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885385" w:rsidRPr="00062E85" w:rsidRDefault="00885385" w:rsidP="00C820F9">
            <w:pPr>
              <w:spacing w:line="360" w:lineRule="auto"/>
              <w:ind w:right="79" w:firstLine="72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 xml:space="preserve">Մթնոլորտային օդի վիճակի վրա ազդող կազմակերպությունների տեղադրման դեպքում պետք է պահպանվեն «Մթնոլորտային օդի պահպանության մասին», կենդանիների բազմացման և բնակության պայմանների վրա ազդող կազմակերպությունների տեղաբաշխման դեպքում՝  «Կենդանական աշխարհի մասին», բույսերի տեսակների </w:t>
            </w: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պահպանման, նրանց համատեղելիությունների այլազանության, բույսերի աճի և բնապահպանական համակարգերի հավասարակշռության վրա ազդող կազմակերպությունների տեղաբաշխման դեպքում՝ «Բուսական աշխարհի մասին» օրենքների դրույթները։</w:t>
            </w:r>
          </w:p>
          <w:p w:rsidR="00885385" w:rsidRPr="00062E85" w:rsidRDefault="00885385" w:rsidP="00C820F9">
            <w:pPr>
              <w:spacing w:line="360" w:lineRule="auto"/>
              <w:ind w:right="79" w:firstLine="72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Բնակչության առողջության և բնակության պայմանների վրա ազդող կազմակերպությունների տեղաբաշխման դեպքում պետք է պահպանվեն «Բնակչության սանիտարահամաճարակային անվտանգության ապահովման մասին» օրենքի պահանջները:</w:t>
            </w:r>
          </w:p>
          <w:p w:rsidR="00885385" w:rsidRPr="00062E85" w:rsidRDefault="00885385" w:rsidP="00C820F9">
            <w:pPr>
              <w:spacing w:line="360" w:lineRule="auto"/>
              <w:ind w:right="79" w:firstLine="72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Մթնոլորտային օդի աղտոտման աղբյուր ունեցող կազմակերպությունները բնակելի կառուցապատման տարածքների նկատմամբ պետք է տեղաբաշխվեն՝ հաշվի առնելով քամիների գերակշռող ուղղությունը:</w:t>
            </w:r>
          </w:p>
          <w:p w:rsidR="00885385" w:rsidRPr="00062E85" w:rsidRDefault="00885385" w:rsidP="00C820F9">
            <w:pPr>
              <w:spacing w:line="360" w:lineRule="auto"/>
              <w:ind w:right="79" w:firstLine="72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Շենքերի նախագծման և շինարարության ժամանակ պետք է նախատեսել սանիտարահիգիենիկ միջոցառումներ և էկոլոգիական պահանջների կատարման ապահովում` ուղղված մարդու առողջության և շրջակա բնական միջավայրի պահպանմանը՝ ՀՀՇՆ II-7.01, ՀՀՇՆ II-8.03, ՍՆԻՊ 2.01.07 շինարարական նորմերով և սանիտարական կանոններով ու նորմերով սահմանված պահանջներին համապատասխան:</w:t>
            </w:r>
          </w:p>
          <w:p w:rsidR="00885385" w:rsidRPr="00062E85" w:rsidRDefault="00885385" w:rsidP="00C820F9">
            <w:pPr>
              <w:spacing w:line="360" w:lineRule="auto"/>
              <w:ind w:right="79" w:firstLine="72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Կառույցների տարածքներն ինժեներական համակարգի կոնստրուկտիվ միջոցներով և տեխնիկական սարքավորումներով պետք է պաշտպանված լինեն անձրևաջրերի, հալոցքային և գրունտային ջրերի ներթափանցումից և ինժեներական ցանցերից հնարավոր կենցաղային ջրերի արտահոսքից: </w:t>
            </w:r>
          </w:p>
          <w:p w:rsidR="00885385" w:rsidRPr="00062E85" w:rsidRDefault="00885385" w:rsidP="00C820F9">
            <w:pPr>
              <w:spacing w:line="360" w:lineRule="auto"/>
              <w:ind w:right="79" w:firstLine="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Կառույցների  լավագույն տեխնիկատնտեսական բնութագրի և ջեռուցման համար ծախսվող էներգիայի տեսակարար ծախսի հետագա կրճատման նպատակով առաջարկվում է </w:t>
            </w: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նախատեսել վերականգնվող էներգիայի աղբյուրների (արևային, քամու և այլն) օգտագործում:</w:t>
            </w:r>
          </w:p>
          <w:p w:rsidR="00885385" w:rsidRPr="00062E85" w:rsidRDefault="00885385" w:rsidP="00C820F9">
            <w:pPr>
              <w:shd w:val="clear" w:color="auto" w:fill="FFFFFF"/>
              <w:spacing w:line="360" w:lineRule="auto"/>
              <w:ind w:right="79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Հ</w:t>
            </w:r>
            <w:r w:rsidRPr="00062E85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այտնում եմ, որ ՀՀ քաղաքաշինության կոմիտեի նախագահի հրամանի նախագծի հավելվածի 30-րդ կետի 4-րդ ենթակետն</w:t>
            </w: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անհրաժեշտ է խմբագրել, հաշվի առնելով </w:t>
            </w:r>
            <w:r w:rsidRPr="00062E85">
              <w:rPr>
                <w:rStyle w:val="Strong"/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 xml:space="preserve">առողջապահության նախարարի </w:t>
            </w:r>
            <w:r w:rsidRPr="00062E85">
              <w:rPr>
                <w:rFonts w:ascii="Calibri" w:hAnsi="Calibri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062E85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2008 թվականի մարտի 4-ի «Բժշկական թափոնների գործածությանը ներկայացվող հիգիենիկ և հակահամաճարակային պահանջներ» N 2.1.3-3 սանիտարական կանոնները և նորմերը հաստատելու մասին» N 03-Ն հրամանով հաստատված հավելված 3-ի 25-րդ՝  «Հրկիզման վառարաններին ներկայացվող պահանջներ» կետով սահմանված հետևյալ դրույթը.</w:t>
            </w:r>
          </w:p>
          <w:p w:rsidR="00885385" w:rsidRPr="00062E85" w:rsidRDefault="00885385" w:rsidP="00C820F9">
            <w:pPr>
              <w:pStyle w:val="ListParagraph"/>
              <w:tabs>
                <w:tab w:val="left" w:pos="540"/>
              </w:tabs>
              <w:spacing w:after="33" w:line="360" w:lineRule="auto"/>
              <w:ind w:left="0" w:right="79" w:firstLine="54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«</w:t>
            </w:r>
            <w:r w:rsidRPr="00062E8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Քանի որ դիօքսինի կոնցենտրացիաները ավելի մեծ են վառարանի առաջին 800-ից 1000 մետրերի վրա, ապա նոր վառարանը տեղակայվում է ամենից մոտիկ գտնվող բնակավայրերից, առևտրային կազմակերպություններից, գյուղատնտեսական ֆերմաներից և արոտավայրերից 1000 մետր հեռավորության վրա, ինչպես նաև ջրամբարներից, որոնք կարող են օգտագործվել ձկնորսության համար:</w:t>
            </w:r>
            <w:r w:rsidRPr="00062E85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»։</w:t>
            </w:r>
          </w:p>
        </w:tc>
        <w:tc>
          <w:tcPr>
            <w:tcW w:w="3198" w:type="dxa"/>
            <w:vAlign w:val="center"/>
          </w:tcPr>
          <w:p w:rsidR="00885385" w:rsidRPr="00062E85" w:rsidRDefault="006D585E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lastRenderedPageBreak/>
              <w:t>Ընդունվել է,</w:t>
            </w:r>
          </w:p>
          <w:p w:rsidR="006D585E" w:rsidRPr="00062E85" w:rsidRDefault="006D585E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կատարվել է համապատասխան փոփոխություն</w:t>
            </w:r>
            <w:r w:rsidR="00C820F9" w:rsidRPr="00062E85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, լրացում</w:t>
            </w:r>
          </w:p>
        </w:tc>
      </w:tr>
      <w:tr w:rsidR="001411BD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1411BD" w:rsidRPr="00062E85" w:rsidRDefault="001411BD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lastRenderedPageBreak/>
              <w:t>ՀՀ աշխատանքի և սոցիալական հարցերի նախարարություն</w:t>
            </w:r>
          </w:p>
        </w:tc>
        <w:tc>
          <w:tcPr>
            <w:tcW w:w="3198" w:type="dxa"/>
            <w:vAlign w:val="center"/>
          </w:tcPr>
          <w:p w:rsidR="001411BD" w:rsidRPr="00062E85" w:rsidRDefault="001411BD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17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1.202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թ.</w:t>
            </w:r>
          </w:p>
        </w:tc>
      </w:tr>
      <w:tr w:rsidR="001411BD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1411BD" w:rsidRPr="00062E85" w:rsidRDefault="001411BD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1411BD" w:rsidRPr="00062E85" w:rsidRDefault="001411BD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N1/01.11/449-2024</w:t>
            </w:r>
          </w:p>
        </w:tc>
      </w:tr>
      <w:tr w:rsidR="001411BD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1411BD" w:rsidRPr="00062E85" w:rsidRDefault="001411BD" w:rsidP="00C820F9">
            <w:pPr>
              <w:tabs>
                <w:tab w:val="left" w:pos="90"/>
              </w:tabs>
              <w:spacing w:line="360" w:lineRule="auto"/>
              <w:ind w:firstLine="72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Sylfaen"/>
                <w:sz w:val="24"/>
                <w:szCs w:val="24"/>
                <w:lang w:val="hy-AM"/>
              </w:rPr>
              <w:t>Հաշվի առնելով, որ օրենսդրությունում կիրառվում է «հաշմանդամություն ունեցող անձ» եզրույթը, ուստի առաջարկում եմ հավելվածում կիրառվող «հաշմանդամների» տերմինը համապատասխանեցնել օրենսդրությանը։</w:t>
            </w:r>
          </w:p>
        </w:tc>
        <w:tc>
          <w:tcPr>
            <w:tcW w:w="3198" w:type="dxa"/>
            <w:vAlign w:val="center"/>
          </w:tcPr>
          <w:p w:rsidR="001411BD" w:rsidRPr="00062E85" w:rsidRDefault="001411BD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9F6D9B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9F6D9B" w:rsidRPr="00062E85" w:rsidRDefault="009F6D9B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բարձր տեխնոլոգիական արդյունաբերության նախարարություն</w:t>
            </w:r>
          </w:p>
        </w:tc>
        <w:tc>
          <w:tcPr>
            <w:tcW w:w="3198" w:type="dxa"/>
            <w:vAlign w:val="center"/>
          </w:tcPr>
          <w:p w:rsidR="009F6D9B" w:rsidRPr="00062E85" w:rsidRDefault="009F6D9B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08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1.202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թ.</w:t>
            </w:r>
          </w:p>
        </w:tc>
      </w:tr>
      <w:tr w:rsidR="009F6D9B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9F6D9B" w:rsidRPr="00062E85" w:rsidRDefault="009F6D9B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9F6D9B" w:rsidRPr="00062E85" w:rsidRDefault="009F6D9B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9F6D9B" w:rsidRPr="00062E85" w:rsidRDefault="009F6D9B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N01/11.1/143-2024</w:t>
            </w:r>
          </w:p>
        </w:tc>
      </w:tr>
      <w:tr w:rsidR="009F6D9B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9F6D9B" w:rsidRPr="00062E85" w:rsidRDefault="009F6D9B" w:rsidP="00C820F9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</w:tc>
        <w:tc>
          <w:tcPr>
            <w:tcW w:w="3198" w:type="dxa"/>
            <w:vAlign w:val="center"/>
          </w:tcPr>
          <w:p w:rsidR="009F6D9B" w:rsidRPr="00062E85" w:rsidRDefault="009F6D9B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4550A4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4550A4" w:rsidRPr="00062E85" w:rsidRDefault="004550A4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կրթության, գիտության, մշակույթի և սպորտի նախարարություն</w:t>
            </w:r>
          </w:p>
        </w:tc>
        <w:tc>
          <w:tcPr>
            <w:tcW w:w="3198" w:type="dxa"/>
            <w:vAlign w:val="center"/>
          </w:tcPr>
          <w:p w:rsidR="004550A4" w:rsidRPr="00062E85" w:rsidRDefault="004550A4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08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1.202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թ.</w:t>
            </w:r>
          </w:p>
        </w:tc>
      </w:tr>
      <w:tr w:rsidR="004550A4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4550A4" w:rsidRPr="00062E85" w:rsidRDefault="004550A4" w:rsidP="00C820F9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8" w:type="dxa"/>
            <w:vAlign w:val="center"/>
          </w:tcPr>
          <w:p w:rsidR="004550A4" w:rsidRPr="00062E85" w:rsidRDefault="004550A4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N01/14.2/89-2024</w:t>
            </w:r>
          </w:p>
        </w:tc>
      </w:tr>
      <w:tr w:rsidR="004550A4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4550A4" w:rsidRPr="00062E85" w:rsidRDefault="004550A4" w:rsidP="00C820F9">
            <w:pPr>
              <w:shd w:val="clear" w:color="auto" w:fill="FFFFFF"/>
              <w:spacing w:line="36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  <w:p w:rsidR="007F5C29" w:rsidRPr="00062E85" w:rsidRDefault="007F5C29" w:rsidP="00C820F9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8" w:type="dxa"/>
            <w:vAlign w:val="center"/>
          </w:tcPr>
          <w:p w:rsidR="004550A4" w:rsidRPr="00062E85" w:rsidRDefault="004550A4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E00642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E00642" w:rsidRPr="00062E85" w:rsidRDefault="00E00642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</w:t>
            </w:r>
            <w:r w:rsidRPr="00062E85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ներքին գործերի նախարարություն</w:t>
            </w:r>
          </w:p>
        </w:tc>
        <w:tc>
          <w:tcPr>
            <w:tcW w:w="3198" w:type="dxa"/>
            <w:vAlign w:val="center"/>
          </w:tcPr>
          <w:p w:rsidR="00E00642" w:rsidRPr="00062E85" w:rsidRDefault="00E00642" w:rsidP="00C820F9">
            <w:pPr>
              <w:shd w:val="clear" w:color="auto" w:fill="FFFFFF"/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05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1.202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  <w:t>թ.</w:t>
            </w:r>
          </w:p>
        </w:tc>
      </w:tr>
      <w:tr w:rsidR="00E00642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E00642" w:rsidRPr="00062E85" w:rsidRDefault="00E00642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E00642" w:rsidRPr="00062E85" w:rsidRDefault="00E00642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N43/96/1498-24</w:t>
            </w:r>
          </w:p>
        </w:tc>
      </w:tr>
      <w:tr w:rsidR="00E00642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79011F" w:rsidRPr="00062E85" w:rsidRDefault="0079011F" w:rsidP="00C820F9">
            <w:pPr>
              <w:shd w:val="clear" w:color="auto" w:fill="FFFFFF"/>
              <w:spacing w:line="360" w:lineRule="auto"/>
              <w:ind w:firstLine="319"/>
              <w:jc w:val="both"/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</w:pP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Ներկայացված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նախագծի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վերաբերյալ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կան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հետևյալ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դիտողություններ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ու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en-US"/>
              </w:rPr>
              <w:t>առաջարկությունները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00642" w:rsidRPr="00062E85" w:rsidRDefault="0079011F" w:rsidP="00C820F9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մշակված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տեղայնացված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նորմերը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հիմնականում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համապատասխանում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են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ՌԴ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ում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ներկայումս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կիրառվող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համապատասխան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СП 158.13330.2014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նախագծային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ստանդարտների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կանոնագչքին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Մշակվող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նորմերում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անհրաժեշտ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է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Նորմատիվ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հղումներ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»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ենթաբաժնում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հղումներ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կատարել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նշված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ՌԴ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</w:rPr>
              <w:t>կանոնագրքին</w:t>
            </w:r>
            <w:r w:rsidRPr="00062E85">
              <w:rPr>
                <w:rFonts w:ascii="GHEA Grapalat" w:hAnsi="GHEA Grapalat" w:cs="Sylfaen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</w:p>
          <w:p w:rsidR="0079011F" w:rsidRPr="00062E85" w:rsidRDefault="0079011F" w:rsidP="00C820F9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t>նախագծի տեքստում առկա չէ թիվ 10.3 ենթագլխի համարը (10.2-ից հետո գալիս է 10.4-ը),</w:t>
            </w:r>
          </w:p>
          <w:p w:rsidR="0079011F" w:rsidRPr="00062E85" w:rsidRDefault="0079011F" w:rsidP="00C820F9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t>ելնելով ներկայացվող նախագծի տեքստի ընդգրկուն ծավալից՝ առաջարկվում է նորմերի տիտղոսաթերթից անմիջապես հետո ներկայացնել բովանդակությունը գլուխների և ենթագլուխների անվանումների տեսքով:</w:t>
            </w:r>
          </w:p>
        </w:tc>
        <w:tc>
          <w:tcPr>
            <w:tcW w:w="3198" w:type="dxa"/>
            <w:vAlign w:val="center"/>
          </w:tcPr>
          <w:p w:rsidR="00E00642" w:rsidRPr="00062E85" w:rsidRDefault="00C820F9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Չի ընդունվել</w:t>
            </w:r>
          </w:p>
          <w:p w:rsidR="00C820F9" w:rsidRPr="00062E85" w:rsidRDefault="00C820F9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</w:p>
          <w:p w:rsidR="00C820F9" w:rsidRPr="00062E85" w:rsidRDefault="00C820F9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Նախագիծը խմբագրվել է ըստ ՀՀ տարածքում գործող օրենսդրության</w:t>
            </w:r>
          </w:p>
        </w:tc>
      </w:tr>
      <w:tr w:rsidR="00C4482F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C4482F" w:rsidRPr="00062E85" w:rsidRDefault="00C4482F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էկոնոմիկայի նախարարություն</w:t>
            </w:r>
          </w:p>
        </w:tc>
        <w:tc>
          <w:tcPr>
            <w:tcW w:w="3198" w:type="dxa"/>
            <w:vAlign w:val="center"/>
          </w:tcPr>
          <w:p w:rsidR="00C4482F" w:rsidRPr="00062E85" w:rsidRDefault="00C4482F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04.01.2024թ.</w:t>
            </w:r>
          </w:p>
        </w:tc>
      </w:tr>
      <w:tr w:rsidR="00C4482F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C4482F" w:rsidRPr="00062E85" w:rsidRDefault="00C4482F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C4482F" w:rsidRPr="00062E85" w:rsidRDefault="00C4482F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N01/108-2024</w:t>
            </w:r>
          </w:p>
        </w:tc>
      </w:tr>
      <w:tr w:rsidR="00E00642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C4482F" w:rsidRPr="00062E85" w:rsidRDefault="00C4482F" w:rsidP="00C820F9">
            <w:pPr>
              <w:spacing w:line="360" w:lineRule="auto"/>
              <w:ind w:firstLine="283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ՀՀ շինարարական նորմերի նախագծի վերաբերյալ ներկայացվում են հետևյալ դիտարկումները</w:t>
            </w:r>
            <w:r w:rsidRPr="00062E8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</w:p>
          <w:p w:rsidR="00C4482F" w:rsidRPr="00062E85" w:rsidRDefault="00C4482F" w:rsidP="00C820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Sylfaen"/>
                <w:sz w:val="24"/>
                <w:szCs w:val="24"/>
                <w:lang w:val="hy-AM"/>
              </w:rPr>
              <w:t>«2 ԿԻՐԱՌՄԱՆ ՈԼՈՐՏԸ» բաժնի 3-րդ կետում նշված ԳՕՍՏ 12.0.004-2015, ԳՕՍՏ 7392-2014, ԳՕՍՏ 27751-2014, ԳՕՍՏ 34028-2016 ստանդարտները տեքստում բացակայում են,</w:t>
            </w:r>
          </w:p>
          <w:p w:rsidR="00C4482F" w:rsidRPr="00062E85" w:rsidRDefault="00C4482F" w:rsidP="00C820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Sylfaen"/>
                <w:sz w:val="24"/>
                <w:szCs w:val="24"/>
                <w:lang w:val="hy-AM"/>
              </w:rPr>
              <w:t>նախագծի տեքստում վկայակոչված ԳՕՍՏ Ռ ԻՍՕ 14644-3-2020, ԳՕՍՏ Ռ ԻՍՕ 14644-2-2020, ԳՕՍՏ Ռ ԵՆ 1822-1-2010, ԳՕՍՏ 24940-2016 ստանդարտները «2 ԿԻՐԱՌՄԱՆ ՈԼՈՐՏԸ» բաժնի 3-րդ կետում բացակայում են,</w:t>
            </w:r>
          </w:p>
          <w:p w:rsidR="00E00642" w:rsidRPr="00062E85" w:rsidRDefault="00C4482F" w:rsidP="00C820F9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062E85">
              <w:rPr>
                <w:rFonts w:ascii="GHEA Grapalat" w:hAnsi="GHEA Grapalat" w:cs="Sylfaen"/>
                <w:sz w:val="24"/>
                <w:szCs w:val="24"/>
                <w:lang w:val="hy-AM"/>
              </w:rPr>
              <w:t>տեքստում վկայակոչված ԳՕՍՏ Ռ ԻՍՕ 14644-3-202, ԳՕՍՏ Ռ ԻՍՕ 14644-2-2020 և ԳՕՍՏ Ռ ԵՆ</w:t>
            </w:r>
            <w:r w:rsidRPr="00062E85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62E85">
              <w:rPr>
                <w:rFonts w:ascii="GHEA Grapalat" w:hAnsi="GHEA Grapalat" w:cs="Sylfaen"/>
                <w:sz w:val="24"/>
                <w:szCs w:val="24"/>
                <w:lang w:val="hy-AM"/>
              </w:rPr>
              <w:t>1822-1-2010 ՌԴ ստանդարտները ՀՀ-ում չեն գործում։ Անհրաժեշտության դեպքում նշված ստանդարտները ՀՀ-ում գործողության մեջ դնելու համար պետք է համապատասխան հիմնավորմամբ դիմել «Ստանդարտացման և չափագիտության ազգային մարմին» ՓԲ ընկերություն:</w:t>
            </w:r>
          </w:p>
        </w:tc>
        <w:tc>
          <w:tcPr>
            <w:tcW w:w="3198" w:type="dxa"/>
            <w:vAlign w:val="center"/>
          </w:tcPr>
          <w:p w:rsidR="00062E85" w:rsidRPr="00062E85" w:rsidRDefault="00C4482F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  <w:r w:rsidR="00062E85"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 xml:space="preserve">, </w:t>
            </w:r>
          </w:p>
          <w:p w:rsidR="00E00642" w:rsidRPr="00062E85" w:rsidRDefault="00062E85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նախագիծը խմբագրվել է ըստ ՀՀ առողջապահության նախարարության դիտարկումների</w:t>
            </w:r>
          </w:p>
        </w:tc>
      </w:tr>
      <w:tr w:rsidR="00CD09A7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6A4573" w:rsidRPr="00062E85" w:rsidRDefault="00CD09A7" w:rsidP="00C820F9">
            <w:pPr>
              <w:spacing w:line="360" w:lineRule="auto"/>
              <w:ind w:firstLine="567"/>
              <w:jc w:val="center"/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br/>
              <w:t>ՀՀ քաղաքաշինության, տեխնիկական և հրդեհային</w:t>
            </w:r>
          </w:p>
          <w:p w:rsidR="00CD09A7" w:rsidRPr="00062E85" w:rsidRDefault="00CD09A7" w:rsidP="00C820F9">
            <w:pPr>
              <w:spacing w:line="360" w:lineRule="auto"/>
              <w:ind w:firstLine="567"/>
              <w:jc w:val="center"/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անվտանգության տեսչական մարմին</w:t>
            </w:r>
          </w:p>
        </w:tc>
        <w:tc>
          <w:tcPr>
            <w:tcW w:w="3198" w:type="dxa"/>
            <w:vAlign w:val="center"/>
          </w:tcPr>
          <w:p w:rsidR="00CD09A7" w:rsidRPr="00062E85" w:rsidRDefault="00CD09A7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11.01.2024թ.</w:t>
            </w:r>
          </w:p>
        </w:tc>
      </w:tr>
      <w:tr w:rsidR="00CD09A7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CD09A7" w:rsidRPr="00062E85" w:rsidRDefault="00CD09A7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CD09A7" w:rsidRPr="00062E85" w:rsidRDefault="00CD09A7" w:rsidP="00C820F9">
            <w:pPr>
              <w:spacing w:line="36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NՔՏՄ/11.03/1105-24</w:t>
            </w:r>
          </w:p>
        </w:tc>
      </w:tr>
      <w:tr w:rsidR="00CD09A7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CD09A7" w:rsidRPr="00062E85" w:rsidRDefault="00CD09A7" w:rsidP="00C820F9">
            <w:pPr>
              <w:shd w:val="clear" w:color="auto" w:fill="FFFFFF"/>
              <w:spacing w:line="36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</w:tc>
        <w:tc>
          <w:tcPr>
            <w:tcW w:w="3198" w:type="dxa"/>
            <w:vAlign w:val="center"/>
          </w:tcPr>
          <w:p w:rsidR="00CD09A7" w:rsidRPr="00062E85" w:rsidRDefault="00CD09A7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B50F3C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B50F3C" w:rsidRPr="00062E85" w:rsidRDefault="00B50F3C" w:rsidP="00C820F9">
            <w:pPr>
              <w:spacing w:line="360" w:lineRule="auto"/>
              <w:ind w:firstLine="567"/>
              <w:jc w:val="center"/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Երևանի քաղաքապետարան</w:t>
            </w:r>
          </w:p>
          <w:p w:rsidR="00A64D4B" w:rsidRPr="00062E85" w:rsidRDefault="00A64D4B" w:rsidP="00C820F9">
            <w:pPr>
              <w:spacing w:line="36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B50F3C" w:rsidRPr="00062E85" w:rsidRDefault="00B50F3C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11.01.2024թ.</w:t>
            </w:r>
          </w:p>
        </w:tc>
      </w:tr>
      <w:tr w:rsidR="00B50F3C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B50F3C" w:rsidRPr="00062E85" w:rsidRDefault="00B50F3C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B50F3C" w:rsidRPr="00062E85" w:rsidRDefault="00B50F3C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N01/3261-24</w:t>
            </w:r>
          </w:p>
        </w:tc>
      </w:tr>
      <w:tr w:rsidR="00E55B8C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E55B8C" w:rsidRPr="00062E85" w:rsidRDefault="00E55B8C" w:rsidP="00C820F9">
            <w:pPr>
              <w:shd w:val="clear" w:color="auto" w:fill="FFFFFF"/>
              <w:spacing w:line="36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</w:tc>
        <w:tc>
          <w:tcPr>
            <w:tcW w:w="3198" w:type="dxa"/>
            <w:vAlign w:val="center"/>
          </w:tcPr>
          <w:p w:rsidR="00E55B8C" w:rsidRPr="00062E85" w:rsidRDefault="00E55B8C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A64D4B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A64D4B" w:rsidRPr="00062E85" w:rsidRDefault="00A64D4B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lastRenderedPageBreak/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կադաստրի կոմիտե</w:t>
            </w:r>
          </w:p>
        </w:tc>
        <w:tc>
          <w:tcPr>
            <w:tcW w:w="3198" w:type="dxa"/>
            <w:vAlign w:val="center"/>
          </w:tcPr>
          <w:p w:rsidR="00A64D4B" w:rsidRPr="00062E85" w:rsidRDefault="00A64D4B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08.01.2024թ.</w:t>
            </w:r>
          </w:p>
        </w:tc>
      </w:tr>
      <w:tr w:rsidR="00A64D4B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A64D4B" w:rsidRPr="00062E85" w:rsidRDefault="00A64D4B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A64D4B" w:rsidRPr="00062E85" w:rsidRDefault="00A64D4B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NՍԹ/225-2024</w:t>
            </w:r>
          </w:p>
        </w:tc>
      </w:tr>
      <w:tr w:rsidR="00A64D4B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A64D4B" w:rsidRPr="00062E85" w:rsidRDefault="00A64D4B" w:rsidP="00C820F9">
            <w:pPr>
              <w:shd w:val="clear" w:color="auto" w:fill="FFFFFF"/>
              <w:spacing w:line="36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</w:tc>
        <w:tc>
          <w:tcPr>
            <w:tcW w:w="3198" w:type="dxa"/>
            <w:vAlign w:val="center"/>
          </w:tcPr>
          <w:p w:rsidR="00A64D4B" w:rsidRPr="00062E85" w:rsidRDefault="00A64D4B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  <w:tr w:rsidR="002834BB" w:rsidRPr="00062E85" w:rsidTr="005348BD">
        <w:trPr>
          <w:trHeight w:val="480"/>
        </w:trPr>
        <w:tc>
          <w:tcPr>
            <w:tcW w:w="10735" w:type="dxa"/>
            <w:vMerge w:val="restart"/>
            <w:vAlign w:val="center"/>
          </w:tcPr>
          <w:p w:rsidR="002834BB" w:rsidRPr="00062E85" w:rsidRDefault="002834BB" w:rsidP="00C820F9">
            <w:pPr>
              <w:spacing w:line="360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62E85">
              <w:rPr>
                <w:rFonts w:ascii="GHEA Grapalat" w:hAnsi="GHEA Grapalat"/>
                <w:sz w:val="24"/>
                <w:szCs w:val="24"/>
              </w:rPr>
              <w:br/>
            </w:r>
            <w:r w:rsidRPr="00062E85">
              <w:rPr>
                <w:rFonts w:ascii="GHEA Grapalat" w:hAnsi="GHEA Grapalat" w:cs="Verdana"/>
                <w:b/>
                <w:color w:val="000000"/>
                <w:sz w:val="24"/>
                <w:szCs w:val="24"/>
                <w:shd w:val="clear" w:color="auto" w:fill="FFFFFF"/>
                <w:lang w:val="af-ZA"/>
              </w:rPr>
              <w:t>ՀՀ պետական գույքի կառավարման կոմիտե</w:t>
            </w:r>
          </w:p>
        </w:tc>
        <w:tc>
          <w:tcPr>
            <w:tcW w:w="3198" w:type="dxa"/>
            <w:vAlign w:val="center"/>
          </w:tcPr>
          <w:p w:rsidR="002834BB" w:rsidRPr="00062E85" w:rsidRDefault="002834BB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08.01.2024թ.</w:t>
            </w:r>
          </w:p>
        </w:tc>
      </w:tr>
      <w:tr w:rsidR="002834BB" w:rsidRPr="00062E85" w:rsidTr="005348BD">
        <w:trPr>
          <w:trHeight w:val="480"/>
        </w:trPr>
        <w:tc>
          <w:tcPr>
            <w:tcW w:w="10735" w:type="dxa"/>
            <w:vMerge/>
            <w:vAlign w:val="center"/>
          </w:tcPr>
          <w:p w:rsidR="002834BB" w:rsidRPr="00062E85" w:rsidRDefault="002834BB" w:rsidP="00C820F9">
            <w:pPr>
              <w:spacing w:line="360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:rsidR="002834BB" w:rsidRPr="00062E85" w:rsidRDefault="002834BB" w:rsidP="00C820F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 w:cs="Sylfae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N01/09.8/48-2024</w:t>
            </w:r>
          </w:p>
        </w:tc>
      </w:tr>
      <w:tr w:rsidR="002834BB" w:rsidRPr="00062E85" w:rsidTr="005348BD">
        <w:trPr>
          <w:trHeight w:val="480"/>
        </w:trPr>
        <w:tc>
          <w:tcPr>
            <w:tcW w:w="10735" w:type="dxa"/>
            <w:vAlign w:val="center"/>
          </w:tcPr>
          <w:p w:rsidR="002834BB" w:rsidRPr="00062E85" w:rsidRDefault="002834BB" w:rsidP="00C820F9">
            <w:pPr>
              <w:shd w:val="clear" w:color="auto" w:fill="FFFFFF"/>
              <w:spacing w:line="36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sz w:val="24"/>
                <w:szCs w:val="24"/>
                <w:lang w:val="hy-AM"/>
              </w:rPr>
              <w:t>Դիտողություններ և առաջարկություններ չ</w:t>
            </w:r>
            <w:r w:rsidRPr="00062E85">
              <w:rPr>
                <w:rFonts w:ascii="GHEA Grapalat" w:hAnsi="GHEA Grapalat"/>
                <w:sz w:val="24"/>
                <w:szCs w:val="24"/>
                <w:lang w:val="en-US"/>
              </w:rPr>
              <w:t>կան</w:t>
            </w:r>
          </w:p>
        </w:tc>
        <w:tc>
          <w:tcPr>
            <w:tcW w:w="3198" w:type="dxa"/>
            <w:vAlign w:val="center"/>
          </w:tcPr>
          <w:p w:rsidR="002834BB" w:rsidRPr="00062E85" w:rsidRDefault="002834BB" w:rsidP="00C820F9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</w:pPr>
            <w:r w:rsidRPr="00062E85">
              <w:rPr>
                <w:rFonts w:ascii="GHEA Grapalat" w:hAnsi="GHEA Grapalat"/>
                <w:b/>
                <w:color w:val="000000"/>
                <w:sz w:val="24"/>
                <w:szCs w:val="24"/>
                <w:lang w:val="en-US"/>
              </w:rPr>
              <w:t>Ընդունվել է</w:t>
            </w:r>
          </w:p>
        </w:tc>
      </w:tr>
    </w:tbl>
    <w:p w:rsidR="002E1FFA" w:rsidRPr="00062E85" w:rsidRDefault="002E1FFA" w:rsidP="00C820F9">
      <w:pPr>
        <w:spacing w:line="360" w:lineRule="auto"/>
        <w:jc w:val="center"/>
        <w:rPr>
          <w:rFonts w:ascii="GHEA Grapalat" w:hAnsi="GHEA Grapalat"/>
          <w:lang w:val="en-US"/>
        </w:rPr>
      </w:pPr>
    </w:p>
    <w:sectPr w:rsidR="002E1FFA" w:rsidRPr="00062E85" w:rsidSect="00FF4E8A">
      <w:footerReference w:type="default" r:id="rId8"/>
      <w:pgSz w:w="15840" w:h="12240" w:orient="landscape"/>
      <w:pgMar w:top="630" w:right="1440" w:bottom="900" w:left="1440" w:header="720" w:footer="1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BE1" w:rsidRDefault="00FD7BE1" w:rsidP="00AA1821">
      <w:r>
        <w:separator/>
      </w:r>
    </w:p>
  </w:endnote>
  <w:endnote w:type="continuationSeparator" w:id="0">
    <w:p w:rsidR="00FD7BE1" w:rsidRDefault="00FD7BE1" w:rsidP="00AA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0177"/>
      <w:docPartObj>
        <w:docPartGallery w:val="Page Numbers (Bottom of Page)"/>
        <w:docPartUnique/>
      </w:docPartObj>
    </w:sdtPr>
    <w:sdtEndPr/>
    <w:sdtContent>
      <w:p w:rsidR="00696103" w:rsidRDefault="00781025">
        <w:pPr>
          <w:pStyle w:val="Footer"/>
          <w:jc w:val="center"/>
        </w:pPr>
        <w:r>
          <w:fldChar w:fldCharType="begin"/>
        </w:r>
        <w:r w:rsidR="001D0627">
          <w:instrText xml:space="preserve"> PAGE   \* MERGEFORMAT </w:instrText>
        </w:r>
        <w:r>
          <w:fldChar w:fldCharType="separate"/>
        </w:r>
        <w:r w:rsidR="00062E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6103" w:rsidRDefault="006961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BE1" w:rsidRDefault="00FD7BE1" w:rsidP="00AA1821">
      <w:r>
        <w:separator/>
      </w:r>
    </w:p>
  </w:footnote>
  <w:footnote w:type="continuationSeparator" w:id="0">
    <w:p w:rsidR="00FD7BE1" w:rsidRDefault="00FD7BE1" w:rsidP="00AA1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6945"/>
    <w:multiLevelType w:val="hybridMultilevel"/>
    <w:tmpl w:val="01D22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62E20"/>
    <w:multiLevelType w:val="hybridMultilevel"/>
    <w:tmpl w:val="D77EA3D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C10ED"/>
    <w:multiLevelType w:val="hybridMultilevel"/>
    <w:tmpl w:val="43A8CF6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E3E23"/>
    <w:multiLevelType w:val="hybridMultilevel"/>
    <w:tmpl w:val="846C9F52"/>
    <w:lvl w:ilvl="0" w:tplc="0FD482FC">
      <w:start w:val="7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0FFA"/>
    <w:multiLevelType w:val="hybridMultilevel"/>
    <w:tmpl w:val="020862C8"/>
    <w:lvl w:ilvl="0" w:tplc="FB688E74">
      <w:start w:val="1"/>
      <w:numFmt w:val="decimal"/>
      <w:lvlText w:val="%1."/>
      <w:lvlJc w:val="left"/>
      <w:pPr>
        <w:ind w:left="927" w:hanging="360"/>
      </w:pPr>
      <w:rPr>
        <w:rFonts w:cs="Sylfaen"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4768FA"/>
    <w:multiLevelType w:val="hybridMultilevel"/>
    <w:tmpl w:val="28940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80DAF"/>
    <w:multiLevelType w:val="hybridMultilevel"/>
    <w:tmpl w:val="C3426D46"/>
    <w:lvl w:ilvl="0" w:tplc="C5086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6D0E71"/>
    <w:multiLevelType w:val="hybridMultilevel"/>
    <w:tmpl w:val="0EC0193A"/>
    <w:lvl w:ilvl="0" w:tplc="04E8842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6B004F"/>
    <w:multiLevelType w:val="hybridMultilevel"/>
    <w:tmpl w:val="1D6E7EA0"/>
    <w:lvl w:ilvl="0" w:tplc="8AEC0A72">
      <w:start w:val="1"/>
      <w:numFmt w:val="decimal"/>
      <w:lvlText w:val="%1."/>
      <w:lvlJc w:val="left"/>
      <w:pPr>
        <w:ind w:left="1170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30ED2448"/>
    <w:multiLevelType w:val="hybridMultilevel"/>
    <w:tmpl w:val="B0B83952"/>
    <w:lvl w:ilvl="0" w:tplc="7E2E1360">
      <w:start w:val="1"/>
      <w:numFmt w:val="decimal"/>
      <w:lvlText w:val="%1."/>
      <w:lvlJc w:val="left"/>
      <w:pPr>
        <w:ind w:left="1211" w:hanging="360"/>
      </w:pPr>
      <w:rPr>
        <w:rFonts w:ascii="GHEA Grapalat" w:eastAsiaTheme="minorHAnsi" w:hAnsi="GHEA Grapalat" w:cs="Sylfae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64C3D5F"/>
    <w:multiLevelType w:val="hybridMultilevel"/>
    <w:tmpl w:val="AFC6DD38"/>
    <w:lvl w:ilvl="0" w:tplc="36B8A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83FC0"/>
    <w:multiLevelType w:val="hybridMultilevel"/>
    <w:tmpl w:val="220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379CC"/>
    <w:multiLevelType w:val="hybridMultilevel"/>
    <w:tmpl w:val="F91C5694"/>
    <w:lvl w:ilvl="0" w:tplc="C70CB6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2F2522"/>
    <w:multiLevelType w:val="hybridMultilevel"/>
    <w:tmpl w:val="CEC4E584"/>
    <w:lvl w:ilvl="0" w:tplc="6EE85B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C35BC"/>
    <w:multiLevelType w:val="hybridMultilevel"/>
    <w:tmpl w:val="35382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324D2"/>
    <w:multiLevelType w:val="hybridMultilevel"/>
    <w:tmpl w:val="1F00C6BE"/>
    <w:lvl w:ilvl="0" w:tplc="E3B4FDD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3613C"/>
    <w:multiLevelType w:val="hybridMultilevel"/>
    <w:tmpl w:val="4630F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B2085"/>
    <w:multiLevelType w:val="hybridMultilevel"/>
    <w:tmpl w:val="64E86CBC"/>
    <w:lvl w:ilvl="0" w:tplc="EE5E0AE8">
      <w:start w:val="1"/>
      <w:numFmt w:val="decimal"/>
      <w:lvlText w:val="%1."/>
      <w:lvlJc w:val="left"/>
      <w:pPr>
        <w:ind w:left="630" w:hanging="360"/>
      </w:pPr>
      <w:rPr>
        <w:rFonts w:ascii="Arial" w:eastAsia="Times New Roman" w:hAnsi="Arial" w:cs="Sylfaen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6EC42CCE"/>
    <w:multiLevelType w:val="hybridMultilevel"/>
    <w:tmpl w:val="AFC6DD38"/>
    <w:lvl w:ilvl="0" w:tplc="36B8A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A24C8"/>
    <w:multiLevelType w:val="hybridMultilevel"/>
    <w:tmpl w:val="120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4"/>
  </w:num>
  <w:num w:numId="5">
    <w:abstractNumId w:val="7"/>
  </w:num>
  <w:num w:numId="6">
    <w:abstractNumId w:val="17"/>
  </w:num>
  <w:num w:numId="7">
    <w:abstractNumId w:val="9"/>
  </w:num>
  <w:num w:numId="8">
    <w:abstractNumId w:val="3"/>
  </w:num>
  <w:num w:numId="9">
    <w:abstractNumId w:val="6"/>
  </w:num>
  <w:num w:numId="10">
    <w:abstractNumId w:val="11"/>
  </w:num>
  <w:num w:numId="11">
    <w:abstractNumId w:val="16"/>
  </w:num>
  <w:num w:numId="12">
    <w:abstractNumId w:val="12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5"/>
  </w:num>
  <w:num w:numId="18">
    <w:abstractNumId w:val="19"/>
  </w:num>
  <w:num w:numId="19">
    <w:abstractNumId w:val="13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31F"/>
    <w:rsid w:val="000001B8"/>
    <w:rsid w:val="00001221"/>
    <w:rsid w:val="00002E7A"/>
    <w:rsid w:val="00010380"/>
    <w:rsid w:val="00032165"/>
    <w:rsid w:val="00033495"/>
    <w:rsid w:val="00041293"/>
    <w:rsid w:val="00057F0D"/>
    <w:rsid w:val="00062E85"/>
    <w:rsid w:val="0007163E"/>
    <w:rsid w:val="0009258E"/>
    <w:rsid w:val="00094274"/>
    <w:rsid w:val="000A194C"/>
    <w:rsid w:val="000A1B41"/>
    <w:rsid w:val="000C1BA0"/>
    <w:rsid w:val="000E031B"/>
    <w:rsid w:val="00104A5F"/>
    <w:rsid w:val="001411BD"/>
    <w:rsid w:val="001427E0"/>
    <w:rsid w:val="00147D8F"/>
    <w:rsid w:val="00151B32"/>
    <w:rsid w:val="00160C1D"/>
    <w:rsid w:val="001B3D3C"/>
    <w:rsid w:val="001B4F1E"/>
    <w:rsid w:val="001B507D"/>
    <w:rsid w:val="001C17FD"/>
    <w:rsid w:val="001D0627"/>
    <w:rsid w:val="00215E46"/>
    <w:rsid w:val="00223F98"/>
    <w:rsid w:val="00227163"/>
    <w:rsid w:val="00236D5C"/>
    <w:rsid w:val="002413C0"/>
    <w:rsid w:val="002567DB"/>
    <w:rsid w:val="00264179"/>
    <w:rsid w:val="00273538"/>
    <w:rsid w:val="00277824"/>
    <w:rsid w:val="0028169A"/>
    <w:rsid w:val="00281B83"/>
    <w:rsid w:val="002834BB"/>
    <w:rsid w:val="00295D24"/>
    <w:rsid w:val="002B114E"/>
    <w:rsid w:val="002B4A54"/>
    <w:rsid w:val="002C2D6D"/>
    <w:rsid w:val="002C7E4E"/>
    <w:rsid w:val="002E1FFA"/>
    <w:rsid w:val="002E3FDD"/>
    <w:rsid w:val="002E5BD4"/>
    <w:rsid w:val="002F509C"/>
    <w:rsid w:val="002F59A2"/>
    <w:rsid w:val="00320591"/>
    <w:rsid w:val="003265AA"/>
    <w:rsid w:val="0033304D"/>
    <w:rsid w:val="00334725"/>
    <w:rsid w:val="00334873"/>
    <w:rsid w:val="0034373B"/>
    <w:rsid w:val="00343935"/>
    <w:rsid w:val="00344A2E"/>
    <w:rsid w:val="003508E0"/>
    <w:rsid w:val="003644D2"/>
    <w:rsid w:val="00377633"/>
    <w:rsid w:val="003869C4"/>
    <w:rsid w:val="00396FCD"/>
    <w:rsid w:val="003A2967"/>
    <w:rsid w:val="003A38DE"/>
    <w:rsid w:val="003B23FA"/>
    <w:rsid w:val="003B3D21"/>
    <w:rsid w:val="003C24C2"/>
    <w:rsid w:val="003D3717"/>
    <w:rsid w:val="003D4DA2"/>
    <w:rsid w:val="003D6086"/>
    <w:rsid w:val="003E0476"/>
    <w:rsid w:val="003E5C09"/>
    <w:rsid w:val="0040590B"/>
    <w:rsid w:val="0041260F"/>
    <w:rsid w:val="00420A1E"/>
    <w:rsid w:val="00433CAC"/>
    <w:rsid w:val="004550A4"/>
    <w:rsid w:val="00471719"/>
    <w:rsid w:val="00472BA1"/>
    <w:rsid w:val="00480350"/>
    <w:rsid w:val="004972FD"/>
    <w:rsid w:val="004975F2"/>
    <w:rsid w:val="004A1EAD"/>
    <w:rsid w:val="004B0E25"/>
    <w:rsid w:val="004E5D95"/>
    <w:rsid w:val="00504113"/>
    <w:rsid w:val="00504E13"/>
    <w:rsid w:val="00505215"/>
    <w:rsid w:val="005348BD"/>
    <w:rsid w:val="00537AE1"/>
    <w:rsid w:val="00550122"/>
    <w:rsid w:val="00560183"/>
    <w:rsid w:val="00573225"/>
    <w:rsid w:val="0058034B"/>
    <w:rsid w:val="005945FC"/>
    <w:rsid w:val="005C053D"/>
    <w:rsid w:val="005C28AA"/>
    <w:rsid w:val="005D58A8"/>
    <w:rsid w:val="005E521A"/>
    <w:rsid w:val="005F1DC9"/>
    <w:rsid w:val="00611BE1"/>
    <w:rsid w:val="00612510"/>
    <w:rsid w:val="0062007E"/>
    <w:rsid w:val="00646807"/>
    <w:rsid w:val="00650EF7"/>
    <w:rsid w:val="00655677"/>
    <w:rsid w:val="0066458C"/>
    <w:rsid w:val="0066664C"/>
    <w:rsid w:val="00667681"/>
    <w:rsid w:val="00681640"/>
    <w:rsid w:val="00684469"/>
    <w:rsid w:val="00684526"/>
    <w:rsid w:val="00690D8F"/>
    <w:rsid w:val="00696103"/>
    <w:rsid w:val="006A4573"/>
    <w:rsid w:val="006B7274"/>
    <w:rsid w:val="006B7B31"/>
    <w:rsid w:val="006B7CE6"/>
    <w:rsid w:val="006C1BB0"/>
    <w:rsid w:val="006C5E29"/>
    <w:rsid w:val="006D585E"/>
    <w:rsid w:val="006E3FFB"/>
    <w:rsid w:val="006E5735"/>
    <w:rsid w:val="0070449D"/>
    <w:rsid w:val="00704A39"/>
    <w:rsid w:val="0071324D"/>
    <w:rsid w:val="00717670"/>
    <w:rsid w:val="00745CC1"/>
    <w:rsid w:val="00750926"/>
    <w:rsid w:val="00774DF0"/>
    <w:rsid w:val="00781025"/>
    <w:rsid w:val="00781F1B"/>
    <w:rsid w:val="0079011F"/>
    <w:rsid w:val="00796C86"/>
    <w:rsid w:val="007B3DB1"/>
    <w:rsid w:val="007B6AF6"/>
    <w:rsid w:val="007B7850"/>
    <w:rsid w:val="007C2737"/>
    <w:rsid w:val="007C2C1F"/>
    <w:rsid w:val="007F5C29"/>
    <w:rsid w:val="0081324C"/>
    <w:rsid w:val="00813896"/>
    <w:rsid w:val="008203AD"/>
    <w:rsid w:val="00822150"/>
    <w:rsid w:val="008270A1"/>
    <w:rsid w:val="00832129"/>
    <w:rsid w:val="00860667"/>
    <w:rsid w:val="008619F6"/>
    <w:rsid w:val="0086511A"/>
    <w:rsid w:val="00880CAF"/>
    <w:rsid w:val="00885385"/>
    <w:rsid w:val="00885F33"/>
    <w:rsid w:val="008910D1"/>
    <w:rsid w:val="008B6769"/>
    <w:rsid w:val="008B6DEA"/>
    <w:rsid w:val="008E6326"/>
    <w:rsid w:val="0090053A"/>
    <w:rsid w:val="0090236B"/>
    <w:rsid w:val="00910F9B"/>
    <w:rsid w:val="00934454"/>
    <w:rsid w:val="0097183B"/>
    <w:rsid w:val="00981396"/>
    <w:rsid w:val="00990B1F"/>
    <w:rsid w:val="009A0450"/>
    <w:rsid w:val="009B02FC"/>
    <w:rsid w:val="009C2946"/>
    <w:rsid w:val="009D27D9"/>
    <w:rsid w:val="009D4DDA"/>
    <w:rsid w:val="009E2B3D"/>
    <w:rsid w:val="009F33E0"/>
    <w:rsid w:val="009F4FD0"/>
    <w:rsid w:val="009F6D9B"/>
    <w:rsid w:val="00A102AF"/>
    <w:rsid w:val="00A15318"/>
    <w:rsid w:val="00A2127A"/>
    <w:rsid w:val="00A357E7"/>
    <w:rsid w:val="00A448D6"/>
    <w:rsid w:val="00A5678D"/>
    <w:rsid w:val="00A621FD"/>
    <w:rsid w:val="00A64D4B"/>
    <w:rsid w:val="00A75A6E"/>
    <w:rsid w:val="00A81995"/>
    <w:rsid w:val="00A9702A"/>
    <w:rsid w:val="00AA1821"/>
    <w:rsid w:val="00AB0E60"/>
    <w:rsid w:val="00AB18B3"/>
    <w:rsid w:val="00AC0648"/>
    <w:rsid w:val="00AE2C1F"/>
    <w:rsid w:val="00AE7E5F"/>
    <w:rsid w:val="00AF1E70"/>
    <w:rsid w:val="00AF6D91"/>
    <w:rsid w:val="00B30686"/>
    <w:rsid w:val="00B40851"/>
    <w:rsid w:val="00B50F3C"/>
    <w:rsid w:val="00B7431C"/>
    <w:rsid w:val="00B83A3C"/>
    <w:rsid w:val="00B87843"/>
    <w:rsid w:val="00B91E7E"/>
    <w:rsid w:val="00B97BE9"/>
    <w:rsid w:val="00BA32C4"/>
    <w:rsid w:val="00BC0A87"/>
    <w:rsid w:val="00BD2DB2"/>
    <w:rsid w:val="00BD4E74"/>
    <w:rsid w:val="00BF0663"/>
    <w:rsid w:val="00BF181E"/>
    <w:rsid w:val="00BF62EB"/>
    <w:rsid w:val="00C00249"/>
    <w:rsid w:val="00C14538"/>
    <w:rsid w:val="00C16258"/>
    <w:rsid w:val="00C1664A"/>
    <w:rsid w:val="00C41817"/>
    <w:rsid w:val="00C4482F"/>
    <w:rsid w:val="00C55B56"/>
    <w:rsid w:val="00C564EE"/>
    <w:rsid w:val="00C820F9"/>
    <w:rsid w:val="00C90395"/>
    <w:rsid w:val="00C942AE"/>
    <w:rsid w:val="00CA1200"/>
    <w:rsid w:val="00CA57AB"/>
    <w:rsid w:val="00CB331F"/>
    <w:rsid w:val="00CD006E"/>
    <w:rsid w:val="00CD09A7"/>
    <w:rsid w:val="00CE5581"/>
    <w:rsid w:val="00CE7CDE"/>
    <w:rsid w:val="00CF1BB4"/>
    <w:rsid w:val="00CF274C"/>
    <w:rsid w:val="00D10A36"/>
    <w:rsid w:val="00D139F5"/>
    <w:rsid w:val="00D3019A"/>
    <w:rsid w:val="00D30472"/>
    <w:rsid w:val="00D42093"/>
    <w:rsid w:val="00D43B55"/>
    <w:rsid w:val="00D578D1"/>
    <w:rsid w:val="00D723EF"/>
    <w:rsid w:val="00D773B7"/>
    <w:rsid w:val="00D9012E"/>
    <w:rsid w:val="00DB0F43"/>
    <w:rsid w:val="00DC7F46"/>
    <w:rsid w:val="00DD661F"/>
    <w:rsid w:val="00DE6FB5"/>
    <w:rsid w:val="00DF3550"/>
    <w:rsid w:val="00E00642"/>
    <w:rsid w:val="00E0340B"/>
    <w:rsid w:val="00E0374A"/>
    <w:rsid w:val="00E061C0"/>
    <w:rsid w:val="00E25A6F"/>
    <w:rsid w:val="00E356E6"/>
    <w:rsid w:val="00E55B8C"/>
    <w:rsid w:val="00E72373"/>
    <w:rsid w:val="00E7430A"/>
    <w:rsid w:val="00E9457F"/>
    <w:rsid w:val="00EB12B7"/>
    <w:rsid w:val="00EB1843"/>
    <w:rsid w:val="00EB205F"/>
    <w:rsid w:val="00EF7242"/>
    <w:rsid w:val="00EF7FEE"/>
    <w:rsid w:val="00F03A5F"/>
    <w:rsid w:val="00F10A4D"/>
    <w:rsid w:val="00F20B59"/>
    <w:rsid w:val="00F310F9"/>
    <w:rsid w:val="00F362DB"/>
    <w:rsid w:val="00F433CE"/>
    <w:rsid w:val="00F73AE2"/>
    <w:rsid w:val="00F76631"/>
    <w:rsid w:val="00F93E66"/>
    <w:rsid w:val="00F952DE"/>
    <w:rsid w:val="00FA2AAA"/>
    <w:rsid w:val="00FC5467"/>
    <w:rsid w:val="00FC61FB"/>
    <w:rsid w:val="00FD1526"/>
    <w:rsid w:val="00FD7BE1"/>
    <w:rsid w:val="00FF1F58"/>
    <w:rsid w:val="00F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C74CD"/>
  <w15:docId w15:val="{E3AE1CAF-85A1-4198-96EE-BCABDF0F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CB331F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2E1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no. List Paragraph,Numbered List Paragraph,Абзац списка3,Bullet Points,List_Paragraph,Multilevel para_II,List Paragraph1,List Paragraph-ExecSummary,Akapit z listą BS,Bullets,List Paragraph 1,References,List Paragraph (numbered (a))"/>
    <w:basedOn w:val="Normal"/>
    <w:link w:val="ListParagraphChar"/>
    <w:uiPriority w:val="34"/>
    <w:qFormat/>
    <w:rsid w:val="006B72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9F33E0"/>
    <w:rPr>
      <w:b/>
      <w:bCs/>
    </w:rPr>
  </w:style>
  <w:style w:type="paragraph" w:styleId="BodyTextIndent3">
    <w:name w:val="Body Text Indent 3"/>
    <w:basedOn w:val="Normal"/>
    <w:link w:val="BodyTextIndent3Char"/>
    <w:rsid w:val="00681640"/>
    <w:pPr>
      <w:spacing w:line="360" w:lineRule="auto"/>
      <w:ind w:firstLine="720"/>
      <w:jc w:val="both"/>
    </w:pPr>
    <w:rPr>
      <w:rFonts w:ascii="Times Armenian" w:hAnsi="Times Armenian"/>
      <w:szCs w:val="20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81640"/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character" w:customStyle="1" w:styleId="ListParagraphChar">
    <w:name w:val="List Paragraph Char"/>
    <w:aliases w:val="Table no. List Paragraph Char,Numbered List Paragraph Char,Абзац списка3 Char,Bullet Points Char,List_Paragraph Char,Multilevel para_II Char,List Paragraph1 Char,List Paragraph-ExecSummary Char,Akapit z listą BS Char,Bullets Char"/>
    <w:link w:val="ListParagraph"/>
    <w:uiPriority w:val="34"/>
    <w:qFormat/>
    <w:locked/>
    <w:rsid w:val="00D3019A"/>
    <w:rPr>
      <w:rFonts w:ascii="Calibri" w:eastAsia="Calibri" w:hAnsi="Calibri" w:cs="Times New Roman"/>
    </w:rPr>
  </w:style>
  <w:style w:type="paragraph" w:styleId="NoSpacing">
    <w:name w:val="No Spacing"/>
    <w:uiPriority w:val="99"/>
    <w:qFormat/>
    <w:rsid w:val="00B83A3C"/>
    <w:pPr>
      <w:spacing w:after="0" w:line="240" w:lineRule="auto"/>
    </w:pPr>
    <w:rPr>
      <w:rFonts w:ascii="Calibri" w:eastAsia="Times New Roman" w:hAnsi="Calibri" w:cs="Calibri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560183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A18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18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A18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18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55">
    <w:name w:val="Font Style155"/>
    <w:basedOn w:val="DefaultParagraphFont"/>
    <w:uiPriority w:val="99"/>
    <w:rsid w:val="00750926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D4DE3-5180-4BA5-8447-053550F6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s.torosyan</dc:creator>
  <cp:keywords>https://mul2-mud.gov.am/tasks/681217/oneclick/13.Ampopatert-marminner.docx?token=26e3914d5e9fb227c6fa2f6732945899</cp:keywords>
  <cp:lastModifiedBy>Ruzanna Adamyan</cp:lastModifiedBy>
  <cp:revision>6</cp:revision>
  <dcterms:created xsi:type="dcterms:W3CDTF">2024-04-23T08:50:00Z</dcterms:created>
  <dcterms:modified xsi:type="dcterms:W3CDTF">2024-04-25T05:29:00Z</dcterms:modified>
</cp:coreProperties>
</file>